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D8FC" w14:textId="77777777" w:rsidR="00CF617B" w:rsidRDefault="000A7D79" w:rsidP="005E2DF7">
      <w:pPr>
        <w:pStyle w:val="a3"/>
        <w:rPr>
          <w:rFonts w:ascii="돋움" w:eastAsia="돋움" w:hAnsi="돋움"/>
          <w:b/>
          <w:bCs/>
          <w:sz w:val="48"/>
          <w:szCs w:val="48"/>
        </w:rPr>
      </w:pPr>
      <w:r>
        <w:rPr>
          <w:rFonts w:ascii="돋움" w:eastAsia="돋움" w:hAnsi="돋움" w:hint="eastAsia"/>
          <w:b/>
          <w:bCs/>
          <w:sz w:val="48"/>
          <w:szCs w:val="48"/>
        </w:rPr>
        <w:t xml:space="preserve">쏠라 </w:t>
      </w:r>
      <w:r w:rsidR="00CF617B">
        <w:rPr>
          <w:rFonts w:ascii="돋움" w:eastAsia="돋움" w:hAnsi="돋움" w:hint="eastAsia"/>
          <w:b/>
          <w:bCs/>
          <w:sz w:val="48"/>
          <w:szCs w:val="48"/>
        </w:rPr>
        <w:t>미니경광등(사각/양방향)</w:t>
      </w:r>
    </w:p>
    <w:p w14:paraId="2B640521" w14:textId="77777777" w:rsidR="005E2DF7" w:rsidRDefault="005E2DF7" w:rsidP="005E2DF7">
      <w:pPr>
        <w:pStyle w:val="a3"/>
      </w:pPr>
      <w:r>
        <w:rPr>
          <w:rFonts w:ascii="돋움" w:eastAsia="돋움" w:hAnsi="돋움" w:hint="eastAsia"/>
          <w:b/>
          <w:bCs/>
          <w:sz w:val="28"/>
          <w:szCs w:val="28"/>
        </w:rPr>
        <w:t>1. 목 적</w:t>
      </w:r>
    </w:p>
    <w:p w14:paraId="372584B4" w14:textId="77777777" w:rsidR="005E2DF7" w:rsidRPr="004F715D" w:rsidRDefault="005E2DF7" w:rsidP="005E2DF7">
      <w:pPr>
        <w:pStyle w:val="a3"/>
        <w:rPr>
          <w:rFonts w:ascii="돋움" w:eastAsia="돋움" w:hAnsi="돋움"/>
          <w:sz w:val="26"/>
          <w:szCs w:val="26"/>
        </w:rPr>
      </w:pPr>
      <w:r>
        <w:rPr>
          <w:rFonts w:ascii="돋움" w:eastAsia="돋움" w:hAnsi="돋움" w:hint="eastAsia"/>
          <w:sz w:val="26"/>
          <w:szCs w:val="26"/>
        </w:rPr>
        <w:t xml:space="preserve">본 시방서는 </w:t>
      </w:r>
      <w:r w:rsidR="004F715D">
        <w:rPr>
          <w:rFonts w:ascii="돋움" w:eastAsia="돋움" w:hAnsi="돋움" w:hint="eastAsia"/>
          <w:sz w:val="26"/>
          <w:szCs w:val="26"/>
        </w:rPr>
        <w:t xml:space="preserve">도로 시설물 설치와 같은 시공 </w:t>
      </w:r>
      <w:r w:rsidR="00BB337B">
        <w:rPr>
          <w:rFonts w:ascii="돋움" w:eastAsia="돋움" w:hAnsi="돋움" w:hint="eastAsia"/>
          <w:sz w:val="26"/>
          <w:szCs w:val="26"/>
        </w:rPr>
        <w:t>현장의</w:t>
      </w:r>
      <w:r w:rsidR="004F715D">
        <w:rPr>
          <w:rFonts w:ascii="돋움" w:eastAsia="돋움" w:hAnsi="돋움" w:hint="eastAsia"/>
          <w:sz w:val="26"/>
          <w:szCs w:val="26"/>
        </w:rPr>
        <w:t xml:space="preserve"> 초입에 설치하여 이동하는 차량의 감속을 유도하고, 차량을 통제하</w:t>
      </w:r>
      <w:r w:rsidR="00271CC7">
        <w:rPr>
          <w:rFonts w:ascii="돋움" w:eastAsia="돋움" w:hAnsi="돋움" w:hint="eastAsia"/>
          <w:sz w:val="26"/>
          <w:szCs w:val="26"/>
        </w:rPr>
        <w:t>여 차량 사고를 미연 방지하기위한</w:t>
      </w:r>
      <w:r w:rsidR="004F715D">
        <w:rPr>
          <w:rFonts w:ascii="돋움" w:eastAsia="돋움" w:hAnsi="돋움" w:hint="eastAsia"/>
          <w:sz w:val="26"/>
          <w:szCs w:val="26"/>
        </w:rPr>
        <w:t xml:space="preserve"> 쏠라 순차점멸기의</w:t>
      </w:r>
      <w:r w:rsidR="00853C98">
        <w:rPr>
          <w:rFonts w:ascii="돋움" w:eastAsia="돋움" w:hAnsi="돋움" w:hint="eastAsia"/>
          <w:sz w:val="26"/>
          <w:szCs w:val="26"/>
        </w:rPr>
        <w:t xml:space="preserve"> </w:t>
      </w:r>
      <w:r w:rsidR="00271CC7">
        <w:rPr>
          <w:rFonts w:ascii="돋움" w:eastAsia="돋움" w:hAnsi="돋움" w:hint="eastAsia"/>
          <w:sz w:val="26"/>
          <w:szCs w:val="26"/>
        </w:rPr>
        <w:t>시공</w:t>
      </w:r>
      <w:r w:rsidR="00853C98">
        <w:rPr>
          <w:rFonts w:ascii="돋움" w:eastAsia="돋움" w:hAnsi="돋움" w:hint="eastAsia"/>
          <w:sz w:val="26"/>
          <w:szCs w:val="26"/>
        </w:rPr>
        <w:t>이</w:t>
      </w:r>
      <w:r>
        <w:rPr>
          <w:rFonts w:ascii="돋움" w:eastAsia="돋움" w:hAnsi="돋움" w:hint="eastAsia"/>
          <w:sz w:val="26"/>
          <w:szCs w:val="26"/>
        </w:rPr>
        <w:t xml:space="preserve"> 확실하고 안전하게 </w:t>
      </w:r>
      <w:r w:rsidR="00271CC7">
        <w:rPr>
          <w:rFonts w:ascii="돋움" w:eastAsia="돋움" w:hAnsi="돋움" w:hint="eastAsia"/>
          <w:sz w:val="26"/>
          <w:szCs w:val="26"/>
        </w:rPr>
        <w:t>설치</w:t>
      </w:r>
      <w:r>
        <w:rPr>
          <w:rFonts w:ascii="돋움" w:eastAsia="돋움" w:hAnsi="돋움" w:hint="eastAsia"/>
          <w:sz w:val="26"/>
          <w:szCs w:val="26"/>
        </w:rPr>
        <w:t>되며 지속적인 유지관리가 되도록 함을 목적으로 한다.</w:t>
      </w:r>
    </w:p>
    <w:p w14:paraId="3560AC55" w14:textId="77777777" w:rsidR="005E2DF7" w:rsidRDefault="005E2DF7" w:rsidP="005E2DF7">
      <w:pPr>
        <w:pStyle w:val="a3"/>
      </w:pPr>
      <w:r>
        <w:rPr>
          <w:rFonts w:ascii="돋움" w:eastAsia="돋움" w:hAnsi="돋움" w:hint="eastAsia"/>
          <w:b/>
          <w:bCs/>
          <w:sz w:val="28"/>
          <w:szCs w:val="28"/>
        </w:rPr>
        <w:t>2. 적용범위</w:t>
      </w:r>
    </w:p>
    <w:p w14:paraId="58C00288" w14:textId="77777777" w:rsidR="005E2DF7" w:rsidRDefault="005E2DF7" w:rsidP="005E2DF7">
      <w:pPr>
        <w:pStyle w:val="a3"/>
      </w:pPr>
      <w:r>
        <w:rPr>
          <w:rFonts w:ascii="돋움" w:eastAsia="돋움" w:hAnsi="돋움" w:hint="eastAsia"/>
          <w:sz w:val="26"/>
          <w:szCs w:val="26"/>
        </w:rPr>
        <w:t xml:space="preserve">본 시방서는 </w:t>
      </w:r>
      <w:r w:rsidR="00B627DD">
        <w:rPr>
          <w:rFonts w:ascii="돋움" w:eastAsia="돋움" w:hAnsi="돋움" w:hint="eastAsia"/>
          <w:sz w:val="26"/>
          <w:szCs w:val="26"/>
        </w:rPr>
        <w:t>쏠라</w:t>
      </w:r>
      <w:r w:rsidR="00DA61EA">
        <w:rPr>
          <w:rFonts w:ascii="돋움" w:eastAsia="돋움" w:hAnsi="돋움" w:hint="eastAsia"/>
          <w:sz w:val="26"/>
          <w:szCs w:val="26"/>
        </w:rPr>
        <w:t>미니경광등(사각/양방향)</w:t>
      </w:r>
      <w:r w:rsidR="00B627DD">
        <w:rPr>
          <w:rFonts w:ascii="돋움" w:eastAsia="돋움" w:hAnsi="돋움" w:hint="eastAsia"/>
          <w:sz w:val="26"/>
          <w:szCs w:val="26"/>
        </w:rPr>
        <w:t>의 조립</w:t>
      </w:r>
      <w:r w:rsidR="00B627DD" w:rsidRPr="00B627DD">
        <w:rPr>
          <w:rFonts w:ascii="돋움" w:eastAsia="돋움" w:hAnsi="돋움" w:hint="eastAsia"/>
          <w:sz w:val="26"/>
          <w:szCs w:val="26"/>
        </w:rPr>
        <w:t>·</w:t>
      </w:r>
      <w:r w:rsidR="00B627DD">
        <w:rPr>
          <w:rFonts w:ascii="돋움" w:eastAsia="돋움" w:hAnsi="돋움" w:hint="eastAsia"/>
          <w:sz w:val="26"/>
          <w:szCs w:val="26"/>
        </w:rPr>
        <w:t>시공</w:t>
      </w:r>
      <w:r>
        <w:rPr>
          <w:rFonts w:ascii="돋움" w:eastAsia="돋움" w:hAnsi="돋움" w:hint="eastAsia"/>
          <w:sz w:val="26"/>
          <w:szCs w:val="26"/>
        </w:rPr>
        <w:t xml:space="preserve"> 및 유지관리에 적용한다.</w:t>
      </w:r>
    </w:p>
    <w:p w14:paraId="592E0A73" w14:textId="77777777" w:rsidR="005E2DF7" w:rsidRDefault="005E2DF7" w:rsidP="005E2DF7">
      <w:pPr>
        <w:pStyle w:val="a3"/>
      </w:pPr>
      <w:r>
        <w:rPr>
          <w:rFonts w:ascii="돋움" w:eastAsia="돋움" w:hAnsi="돋움" w:hint="eastAsia"/>
          <w:b/>
          <w:bCs/>
          <w:sz w:val="28"/>
          <w:szCs w:val="28"/>
        </w:rPr>
        <w:t>3. 제품의 명칭 및 규격</w:t>
      </w:r>
    </w:p>
    <w:p w14:paraId="5653BEF5" w14:textId="77777777" w:rsidR="00231615" w:rsidRDefault="005E2DF7" w:rsidP="005E2DF7">
      <w:pPr>
        <w:pStyle w:val="a3"/>
        <w:rPr>
          <w:rFonts w:ascii="돋움" w:eastAsia="돋움" w:hAnsi="돋움"/>
          <w:sz w:val="26"/>
          <w:szCs w:val="26"/>
        </w:rPr>
      </w:pPr>
      <w:r>
        <w:rPr>
          <w:rFonts w:ascii="돋움" w:eastAsia="돋움" w:hAnsi="돋움" w:hint="eastAsia"/>
          <w:sz w:val="26"/>
          <w:szCs w:val="26"/>
        </w:rPr>
        <w:t xml:space="preserve">1) 명칭 : </w:t>
      </w:r>
      <w:r w:rsidR="006600BC">
        <w:rPr>
          <w:rFonts w:ascii="돋움" w:eastAsia="돋움" w:hAnsi="돋움" w:hint="eastAsia"/>
          <w:sz w:val="26"/>
          <w:szCs w:val="26"/>
        </w:rPr>
        <w:t>쏠라미니경광등(사각/양방향)</w:t>
      </w:r>
    </w:p>
    <w:p w14:paraId="65D1AD65" w14:textId="77777777" w:rsidR="005E2DF7" w:rsidRDefault="005E2DF7" w:rsidP="005E2DF7">
      <w:pPr>
        <w:pStyle w:val="a3"/>
      </w:pPr>
      <w:r>
        <w:rPr>
          <w:rFonts w:ascii="돋움" w:eastAsia="돋움" w:hAnsi="돋움" w:hint="eastAsia"/>
          <w:sz w:val="26"/>
          <w:szCs w:val="26"/>
        </w:rPr>
        <w:t>2) 규격 (</w:t>
      </w:r>
      <w:r w:rsidR="00C14A85">
        <w:rPr>
          <w:rFonts w:ascii="돋움" w:eastAsia="돋움" w:hAnsi="돋움" w:hint="eastAsia"/>
          <w:sz w:val="26"/>
          <w:szCs w:val="26"/>
        </w:rPr>
        <w:t>제품 완조립</w:t>
      </w:r>
      <w:r>
        <w:rPr>
          <w:rFonts w:ascii="돋움" w:eastAsia="돋움" w:hAnsi="돋움" w:hint="eastAsia"/>
          <w:sz w:val="26"/>
          <w:szCs w:val="26"/>
        </w:rPr>
        <w:t>)</w:t>
      </w:r>
    </w:p>
    <w:p w14:paraId="37F5E737" w14:textId="22894997" w:rsidR="007634A0" w:rsidRDefault="005E2DF7" w:rsidP="005E2DF7">
      <w:pPr>
        <w:pStyle w:val="a3"/>
        <w:rPr>
          <w:rFonts w:ascii="돋움" w:eastAsia="돋움" w:hAnsi="돋움"/>
          <w:sz w:val="26"/>
          <w:szCs w:val="26"/>
        </w:rPr>
      </w:pPr>
      <w:r>
        <w:rPr>
          <w:rFonts w:ascii="돋움" w:eastAsia="돋움" w:hAnsi="돋움" w:hint="eastAsia"/>
          <w:sz w:val="26"/>
          <w:szCs w:val="26"/>
        </w:rPr>
        <w:t xml:space="preserve">- </w:t>
      </w:r>
      <w:r w:rsidR="00A2566F">
        <w:rPr>
          <w:rFonts w:ascii="돋움" w:eastAsia="돋움" w:hAnsi="돋움"/>
          <w:sz w:val="26"/>
          <w:szCs w:val="26"/>
        </w:rPr>
        <w:t>366</w:t>
      </w:r>
      <w:r>
        <w:rPr>
          <w:rFonts w:ascii="돋움" w:eastAsia="돋움" w:hAnsi="돋움" w:hint="eastAsia"/>
          <w:sz w:val="26"/>
          <w:szCs w:val="26"/>
        </w:rPr>
        <w:t xml:space="preserve">㎜ × </w:t>
      </w:r>
      <w:r w:rsidR="00A2566F">
        <w:rPr>
          <w:rFonts w:ascii="돋움" w:eastAsia="돋움" w:hAnsi="돋움"/>
          <w:sz w:val="26"/>
          <w:szCs w:val="26"/>
        </w:rPr>
        <w:t>2</w:t>
      </w:r>
      <w:r w:rsidR="00306238">
        <w:rPr>
          <w:rFonts w:ascii="돋움" w:eastAsia="돋움" w:hAnsi="돋움"/>
          <w:sz w:val="26"/>
          <w:szCs w:val="26"/>
        </w:rPr>
        <w:t>8</w:t>
      </w:r>
      <w:r w:rsidR="00A2566F">
        <w:rPr>
          <w:rFonts w:ascii="돋움" w:eastAsia="돋움" w:hAnsi="돋움"/>
          <w:sz w:val="26"/>
          <w:szCs w:val="26"/>
        </w:rPr>
        <w:t>4</w:t>
      </w:r>
      <w:r>
        <w:rPr>
          <w:rFonts w:ascii="돋움" w:eastAsia="돋움" w:hAnsi="돋움" w:hint="eastAsia"/>
          <w:sz w:val="26"/>
          <w:szCs w:val="26"/>
        </w:rPr>
        <w:t xml:space="preserve">㎜ × </w:t>
      </w:r>
      <w:r w:rsidR="00306238">
        <w:rPr>
          <w:rFonts w:ascii="돋움" w:eastAsia="돋움" w:hAnsi="돋움"/>
          <w:sz w:val="26"/>
          <w:szCs w:val="26"/>
        </w:rPr>
        <w:t>119</w:t>
      </w:r>
      <w:r>
        <w:rPr>
          <w:rFonts w:ascii="돋움" w:eastAsia="돋움" w:hAnsi="돋움" w:hint="eastAsia"/>
          <w:sz w:val="26"/>
          <w:szCs w:val="26"/>
        </w:rPr>
        <w:t>㎜</w:t>
      </w:r>
    </w:p>
    <w:p w14:paraId="6FB3F58E" w14:textId="77777777" w:rsidR="001C3CBA" w:rsidRDefault="001C3CBA" w:rsidP="005E2DF7">
      <w:pPr>
        <w:pStyle w:val="a3"/>
        <w:rPr>
          <w:rFonts w:ascii="돋움" w:eastAsia="돋움" w:hAnsi="돋움"/>
          <w:sz w:val="26"/>
          <w:szCs w:val="26"/>
        </w:rPr>
      </w:pPr>
      <w:r>
        <w:rPr>
          <w:rFonts w:ascii="돋움" w:eastAsia="돋움" w:hAnsi="돋움" w:hint="eastAsia"/>
          <w:sz w:val="26"/>
          <w:szCs w:val="26"/>
        </w:rPr>
        <w:t>3) 부속품</w:t>
      </w:r>
    </w:p>
    <w:p w14:paraId="65E03AD9" w14:textId="77777777" w:rsidR="001C3CBA" w:rsidRDefault="001C3CBA" w:rsidP="005E2DF7">
      <w:pPr>
        <w:pStyle w:val="a3"/>
        <w:rPr>
          <w:rFonts w:ascii="돋움" w:eastAsia="돋움" w:hAnsi="돋움"/>
          <w:sz w:val="26"/>
          <w:szCs w:val="26"/>
        </w:rPr>
      </w:pPr>
      <w:r>
        <w:rPr>
          <w:rFonts w:ascii="돋움" w:eastAsia="돋움" w:hAnsi="돋움" w:hint="eastAsia"/>
          <w:sz w:val="26"/>
          <w:szCs w:val="26"/>
        </w:rPr>
        <w:t xml:space="preserve">- </w:t>
      </w:r>
      <w:r w:rsidR="00E702CD">
        <w:rPr>
          <w:rFonts w:ascii="돋움" w:eastAsia="돋움" w:hAnsi="돋움" w:hint="eastAsia"/>
          <w:sz w:val="26"/>
          <w:szCs w:val="26"/>
        </w:rPr>
        <w:t>미니경광등</w:t>
      </w:r>
      <w:r>
        <w:rPr>
          <w:rFonts w:ascii="돋움" w:eastAsia="돋움" w:hAnsi="돋움" w:hint="eastAsia"/>
          <w:sz w:val="26"/>
          <w:szCs w:val="26"/>
        </w:rPr>
        <w:t xml:space="preserve"> 본체 </w:t>
      </w:r>
      <w:r>
        <w:rPr>
          <w:rFonts w:ascii="돋움" w:eastAsia="돋움" w:hAnsi="돋움"/>
          <w:sz w:val="26"/>
          <w:szCs w:val="26"/>
        </w:rPr>
        <w:t>1EA</w:t>
      </w:r>
    </w:p>
    <w:p w14:paraId="663E972F" w14:textId="77777777" w:rsidR="001C3CBA" w:rsidRDefault="001C3CBA" w:rsidP="001C3CBA">
      <w:pPr>
        <w:pStyle w:val="a3"/>
        <w:rPr>
          <w:rFonts w:ascii="돋움" w:eastAsia="돋움" w:hAnsi="돋움"/>
          <w:sz w:val="26"/>
          <w:szCs w:val="26"/>
        </w:rPr>
      </w:pPr>
      <w:r>
        <w:rPr>
          <w:rFonts w:ascii="돋움" w:eastAsia="돋움" w:hAnsi="돋움" w:hint="eastAsia"/>
          <w:sz w:val="26"/>
          <w:szCs w:val="26"/>
        </w:rPr>
        <w:t xml:space="preserve">- </w:t>
      </w:r>
      <w:r w:rsidR="00600AFD">
        <w:rPr>
          <w:rFonts w:ascii="돋움" w:eastAsia="돋움" w:hAnsi="돋움" w:hint="eastAsia"/>
          <w:sz w:val="26"/>
          <w:szCs w:val="26"/>
        </w:rPr>
        <w:t>쏠라</w:t>
      </w:r>
      <w:r>
        <w:rPr>
          <w:rFonts w:ascii="돋움" w:eastAsia="돋움" w:hAnsi="돋움" w:hint="eastAsia"/>
          <w:sz w:val="26"/>
          <w:szCs w:val="26"/>
        </w:rPr>
        <w:t xml:space="preserve">셀 함체 </w:t>
      </w:r>
      <w:r>
        <w:rPr>
          <w:rFonts w:ascii="돋움" w:eastAsia="돋움" w:hAnsi="돋움"/>
          <w:sz w:val="26"/>
          <w:szCs w:val="26"/>
        </w:rPr>
        <w:t>1EA</w:t>
      </w:r>
    </w:p>
    <w:p w14:paraId="0A3AC5B0" w14:textId="77777777" w:rsidR="001C3CBA" w:rsidRPr="007634A0" w:rsidRDefault="001C3CBA" w:rsidP="001C3CBA">
      <w:pPr>
        <w:pStyle w:val="a3"/>
        <w:rPr>
          <w:rFonts w:ascii="돋움" w:eastAsia="돋움" w:hAnsi="돋움"/>
          <w:sz w:val="26"/>
          <w:szCs w:val="26"/>
        </w:rPr>
      </w:pPr>
      <w:r>
        <w:rPr>
          <w:rFonts w:ascii="돋움" w:eastAsia="돋움" w:hAnsi="돋움" w:hint="eastAsia"/>
          <w:sz w:val="26"/>
          <w:szCs w:val="26"/>
        </w:rPr>
        <w:t xml:space="preserve">- 육각볼트 </w:t>
      </w:r>
      <w:r w:rsidR="00D44DA4">
        <w:rPr>
          <w:rFonts w:ascii="돋움" w:eastAsia="돋움" w:hAnsi="돋움"/>
          <w:sz w:val="26"/>
          <w:szCs w:val="26"/>
        </w:rPr>
        <w:t>5</w:t>
      </w:r>
      <w:r>
        <w:rPr>
          <w:rFonts w:ascii="돋움" w:eastAsia="돋움" w:hAnsi="돋움"/>
          <w:sz w:val="26"/>
          <w:szCs w:val="26"/>
        </w:rPr>
        <w:t>EA</w:t>
      </w:r>
    </w:p>
    <w:p w14:paraId="0BBE9BBA" w14:textId="77777777" w:rsidR="005E2DF7" w:rsidRDefault="005E2DF7" w:rsidP="005E2DF7">
      <w:pPr>
        <w:pStyle w:val="a3"/>
      </w:pPr>
      <w:r>
        <w:rPr>
          <w:rFonts w:ascii="돋움" w:eastAsia="돋움" w:hAnsi="돋움" w:hint="eastAsia"/>
          <w:b/>
          <w:bCs/>
          <w:sz w:val="28"/>
          <w:szCs w:val="28"/>
        </w:rPr>
        <w:t>4.제품의 구조도</w:t>
      </w:r>
    </w:p>
    <w:p w14:paraId="2A68D72F" w14:textId="77777777" w:rsidR="005E2DF7" w:rsidRDefault="005E2DF7" w:rsidP="005E2DF7">
      <w:pPr>
        <w:pStyle w:val="a3"/>
      </w:pPr>
      <w:r>
        <w:rPr>
          <w:rFonts w:ascii="돋움" w:eastAsia="돋움" w:hAnsi="돋움" w:hint="eastAsia"/>
          <w:b/>
          <w:bCs/>
          <w:sz w:val="28"/>
          <w:szCs w:val="28"/>
        </w:rPr>
        <w:t>* 도면참조 *</w:t>
      </w:r>
    </w:p>
    <w:p w14:paraId="1313EAC9" w14:textId="77777777" w:rsidR="005E2DF7" w:rsidRDefault="005E2DF7" w:rsidP="005E2DF7">
      <w:pPr>
        <w:pStyle w:val="a3"/>
      </w:pPr>
      <w:r>
        <w:rPr>
          <w:rFonts w:ascii="돋움" w:eastAsia="돋움" w:hAnsi="돋움" w:hint="eastAsia"/>
          <w:b/>
          <w:bCs/>
          <w:sz w:val="28"/>
          <w:szCs w:val="28"/>
        </w:rPr>
        <w:t xml:space="preserve">5. </w:t>
      </w:r>
      <w:r w:rsidR="00B81E9C">
        <w:rPr>
          <w:rFonts w:ascii="돋움" w:eastAsia="돋움" w:hAnsi="돋움" w:hint="eastAsia"/>
          <w:b/>
          <w:bCs/>
          <w:sz w:val="28"/>
          <w:szCs w:val="28"/>
        </w:rPr>
        <w:t>조 립</w:t>
      </w:r>
      <w:r w:rsidR="004F0310">
        <w:rPr>
          <w:rFonts w:ascii="돋움" w:eastAsia="돋움" w:hAnsi="돋움" w:hint="eastAsia"/>
          <w:b/>
          <w:bCs/>
          <w:sz w:val="28"/>
          <w:szCs w:val="28"/>
        </w:rPr>
        <w:t xml:space="preserve"> 및 시 공</w:t>
      </w:r>
    </w:p>
    <w:p w14:paraId="7E22EA25" w14:textId="77777777" w:rsidR="005E2DF7" w:rsidRDefault="005E2DF7" w:rsidP="005E2DF7">
      <w:pPr>
        <w:pStyle w:val="a3"/>
      </w:pPr>
      <w:r>
        <w:rPr>
          <w:rFonts w:ascii="돋움" w:eastAsia="돋움" w:hAnsi="돋움" w:hint="eastAsia"/>
          <w:sz w:val="26"/>
          <w:szCs w:val="26"/>
        </w:rPr>
        <w:t xml:space="preserve">1) </w:t>
      </w:r>
      <w:r w:rsidR="007D3D0F">
        <w:rPr>
          <w:rFonts w:ascii="돋움" w:eastAsia="돋움" w:hAnsi="돋움" w:hint="eastAsia"/>
          <w:sz w:val="26"/>
          <w:szCs w:val="26"/>
        </w:rPr>
        <w:t>경광등 부속품을 확인 후 설치 위치 및 방향을 확인합니다.</w:t>
      </w:r>
    </w:p>
    <w:p w14:paraId="1C7D9870" w14:textId="77777777" w:rsidR="005E2DF7" w:rsidRDefault="002F3866" w:rsidP="002F3866">
      <w:pPr>
        <w:pStyle w:val="a3"/>
        <w:jc w:val="left"/>
      </w:pPr>
      <w:r>
        <w:rPr>
          <w:rFonts w:ascii="돋움" w:eastAsia="돋움" w:hAnsi="돋움" w:hint="eastAsia"/>
          <w:sz w:val="26"/>
          <w:szCs w:val="26"/>
        </w:rPr>
        <w:t xml:space="preserve">2) </w:t>
      </w:r>
      <w:r w:rsidR="007D3D0F">
        <w:rPr>
          <w:rFonts w:ascii="돋움" w:eastAsia="돋움" w:hAnsi="돋움" w:hint="eastAsia"/>
          <w:sz w:val="26"/>
          <w:szCs w:val="26"/>
        </w:rPr>
        <w:t>지주상판과 경광등 본체</w:t>
      </w:r>
      <w:r w:rsidR="00CF35E5">
        <w:rPr>
          <w:rFonts w:ascii="돋움" w:eastAsia="돋움" w:hAnsi="돋움" w:hint="eastAsia"/>
          <w:sz w:val="26"/>
          <w:szCs w:val="26"/>
        </w:rPr>
        <w:t xml:space="preserve">의 </w:t>
      </w:r>
      <w:r w:rsidR="00CF35E5">
        <w:rPr>
          <w:rFonts w:ascii="돋움" w:eastAsia="돋움" w:hAnsi="돋움"/>
          <w:sz w:val="26"/>
          <w:szCs w:val="26"/>
        </w:rPr>
        <w:t>4</w:t>
      </w:r>
      <w:r w:rsidR="00CF35E5">
        <w:rPr>
          <w:rFonts w:ascii="돋움" w:eastAsia="돋움" w:hAnsi="돋움" w:hint="eastAsia"/>
          <w:sz w:val="26"/>
          <w:szCs w:val="26"/>
        </w:rPr>
        <w:t>개</w:t>
      </w:r>
      <w:r w:rsidR="007D3D0F">
        <w:rPr>
          <w:rFonts w:ascii="돋움" w:eastAsia="돋움" w:hAnsi="돋움" w:hint="eastAsia"/>
          <w:sz w:val="26"/>
          <w:szCs w:val="26"/>
        </w:rPr>
        <w:t xml:space="preserve"> 홀을 확인 후 겹치도록 올린다.</w:t>
      </w:r>
    </w:p>
    <w:p w14:paraId="194DB211" w14:textId="77777777" w:rsidR="005E2DF7" w:rsidRDefault="005E2DF7" w:rsidP="005E2DF7">
      <w:pPr>
        <w:pStyle w:val="a3"/>
      </w:pPr>
      <w:r>
        <w:rPr>
          <w:rFonts w:ascii="돋움" w:eastAsia="돋움" w:hAnsi="돋움" w:hint="eastAsia"/>
          <w:sz w:val="26"/>
          <w:szCs w:val="26"/>
        </w:rPr>
        <w:t xml:space="preserve">3) </w:t>
      </w:r>
      <w:r w:rsidR="00CF35E5">
        <w:rPr>
          <w:rFonts w:ascii="돋움" w:eastAsia="돋움" w:hAnsi="돋움" w:hint="eastAsia"/>
          <w:sz w:val="26"/>
          <w:szCs w:val="26"/>
        </w:rPr>
        <w:t xml:space="preserve">상판에 경광등 본체를 올리고 </w:t>
      </w:r>
      <w:r w:rsidR="00CF35E5">
        <w:rPr>
          <w:rFonts w:ascii="돋움" w:eastAsia="돋움" w:hAnsi="돋움"/>
          <w:sz w:val="26"/>
          <w:szCs w:val="26"/>
        </w:rPr>
        <w:t>4</w:t>
      </w:r>
      <w:r w:rsidR="00CF35E5">
        <w:rPr>
          <w:rFonts w:ascii="돋움" w:eastAsia="돋움" w:hAnsi="돋움" w:hint="eastAsia"/>
          <w:sz w:val="26"/>
          <w:szCs w:val="26"/>
        </w:rPr>
        <w:t>군데 홀에 육각볼트를 체결합니다</w:t>
      </w:r>
      <w:r>
        <w:rPr>
          <w:rFonts w:ascii="돋움" w:eastAsia="돋움" w:hAnsi="돋움" w:hint="eastAsia"/>
          <w:sz w:val="26"/>
          <w:szCs w:val="26"/>
        </w:rPr>
        <w:t>.</w:t>
      </w:r>
    </w:p>
    <w:p w14:paraId="54B5048D" w14:textId="77777777" w:rsidR="005E2DF7" w:rsidRPr="00EC4006" w:rsidRDefault="005E2DF7" w:rsidP="005E2DF7">
      <w:pPr>
        <w:pStyle w:val="a3"/>
      </w:pPr>
      <w:r>
        <w:rPr>
          <w:rFonts w:ascii="돋움" w:eastAsia="돋움" w:hAnsi="돋움" w:hint="eastAsia"/>
          <w:sz w:val="26"/>
          <w:szCs w:val="26"/>
        </w:rPr>
        <w:lastRenderedPageBreak/>
        <w:t xml:space="preserve">4) </w:t>
      </w:r>
      <w:r w:rsidR="00EC4006">
        <w:rPr>
          <w:rFonts w:ascii="돋움" w:eastAsia="돋움" w:hAnsi="돋움" w:hint="eastAsia"/>
          <w:sz w:val="26"/>
          <w:szCs w:val="26"/>
        </w:rPr>
        <w:t>경광등 본체위의 돌출부위에 쏠라 셀 브라켓을 올리고, 돌출부의 홀과 셀 브라켓의 홀을 겹치도록 합니다.</w:t>
      </w:r>
    </w:p>
    <w:p w14:paraId="3F7C6EEA" w14:textId="77777777" w:rsidR="005E2DF7" w:rsidRDefault="005E2DF7" w:rsidP="005E2DF7">
      <w:pPr>
        <w:pStyle w:val="a3"/>
        <w:rPr>
          <w:rFonts w:ascii="돋움" w:eastAsia="돋움" w:hAnsi="돋움"/>
          <w:sz w:val="26"/>
          <w:szCs w:val="26"/>
        </w:rPr>
      </w:pPr>
      <w:r>
        <w:rPr>
          <w:rFonts w:ascii="돋움" w:eastAsia="돋움" w:hAnsi="돋움" w:hint="eastAsia"/>
          <w:sz w:val="26"/>
          <w:szCs w:val="26"/>
        </w:rPr>
        <w:t xml:space="preserve">5) </w:t>
      </w:r>
      <w:r w:rsidR="00EC4006">
        <w:rPr>
          <w:rFonts w:ascii="돋움" w:eastAsia="돋움" w:hAnsi="돋움" w:hint="eastAsia"/>
          <w:sz w:val="26"/>
          <w:szCs w:val="26"/>
        </w:rPr>
        <w:t>겹쳐진 홀에 육각볼트를 느슨하게 체결합니다.</w:t>
      </w:r>
    </w:p>
    <w:p w14:paraId="23B7CABF" w14:textId="77777777" w:rsidR="00C400DC" w:rsidRDefault="00EC64B8" w:rsidP="00EC64B8">
      <w:pPr>
        <w:pStyle w:val="a3"/>
        <w:jc w:val="left"/>
        <w:rPr>
          <w:rFonts w:ascii="돋움" w:eastAsia="돋움" w:hAnsi="돋움"/>
          <w:sz w:val="26"/>
          <w:szCs w:val="26"/>
        </w:rPr>
      </w:pPr>
      <w:r>
        <w:rPr>
          <w:rFonts w:ascii="돋움" w:eastAsia="돋움" w:hAnsi="돋움"/>
          <w:sz w:val="26"/>
          <w:szCs w:val="26"/>
        </w:rPr>
        <w:t xml:space="preserve">6) </w:t>
      </w:r>
      <w:r w:rsidR="00C400DC">
        <w:rPr>
          <w:rFonts w:ascii="돋움" w:eastAsia="돋움" w:hAnsi="돋움" w:hint="eastAsia"/>
          <w:sz w:val="26"/>
          <w:szCs w:val="26"/>
        </w:rPr>
        <w:t>쏠라셀에 연결된 충전선을 경광등 본체의 충전선 연결탭에 연결해 주고 충전선 조임새를 돌려서 조여줍니다.</w:t>
      </w:r>
    </w:p>
    <w:p w14:paraId="5CE9BCA7" w14:textId="77777777" w:rsidR="008A060D" w:rsidRDefault="00C400DC" w:rsidP="00EC64B8">
      <w:pPr>
        <w:pStyle w:val="a3"/>
        <w:jc w:val="left"/>
        <w:rPr>
          <w:rFonts w:ascii="돋움" w:eastAsia="돋움" w:hAnsi="돋움"/>
          <w:sz w:val="26"/>
          <w:szCs w:val="26"/>
        </w:rPr>
      </w:pPr>
      <w:r>
        <w:rPr>
          <w:rFonts w:ascii="돋움" w:eastAsia="돋움" w:hAnsi="돋움" w:hint="eastAsia"/>
          <w:sz w:val="26"/>
          <w:szCs w:val="26"/>
        </w:rPr>
        <w:t xml:space="preserve">7) 경광등 본체 측면 하단의 제품의 </w:t>
      </w:r>
      <w:r>
        <w:rPr>
          <w:rFonts w:ascii="돋움" w:eastAsia="돋움" w:hAnsi="돋움"/>
          <w:sz w:val="26"/>
          <w:szCs w:val="26"/>
        </w:rPr>
        <w:t xml:space="preserve">ON/OFF </w:t>
      </w:r>
      <w:r>
        <w:rPr>
          <w:rFonts w:ascii="돋움" w:eastAsia="돋움" w:hAnsi="돋움" w:hint="eastAsia"/>
          <w:sz w:val="26"/>
          <w:szCs w:val="26"/>
        </w:rPr>
        <w:t>스위치를 눌러 제품 작동을 확인합니다.</w:t>
      </w:r>
    </w:p>
    <w:p w14:paraId="0DF74683" w14:textId="77777777" w:rsidR="00EC4006" w:rsidRDefault="008A060D" w:rsidP="00EC64B8">
      <w:pPr>
        <w:pStyle w:val="a3"/>
        <w:jc w:val="left"/>
        <w:rPr>
          <w:rFonts w:ascii="돋움" w:eastAsia="돋움" w:hAnsi="돋움"/>
          <w:sz w:val="26"/>
          <w:szCs w:val="26"/>
        </w:rPr>
      </w:pPr>
      <w:r>
        <w:rPr>
          <w:rFonts w:ascii="돋움" w:eastAsia="돋움" w:hAnsi="돋움"/>
          <w:sz w:val="26"/>
          <w:szCs w:val="26"/>
        </w:rPr>
        <w:t xml:space="preserve">8) </w:t>
      </w:r>
      <w:r w:rsidR="00A42F8C">
        <w:rPr>
          <w:rFonts w:ascii="돋움" w:eastAsia="돋움" w:hAnsi="돋움" w:hint="eastAsia"/>
          <w:sz w:val="26"/>
          <w:szCs w:val="26"/>
        </w:rPr>
        <w:t xml:space="preserve">경광등 본체위에 설치된 </w:t>
      </w:r>
      <w:r w:rsidR="0019757A">
        <w:rPr>
          <w:rFonts w:ascii="돋움" w:eastAsia="돋움" w:hAnsi="돋움" w:hint="eastAsia"/>
          <w:sz w:val="26"/>
          <w:szCs w:val="26"/>
        </w:rPr>
        <w:t xml:space="preserve">쏠라셀을 정남향 방향으로 돌려주고 겹쳐진 홀의 육각볼트를 </w:t>
      </w:r>
      <w:r w:rsidR="00A42F8C">
        <w:rPr>
          <w:rFonts w:ascii="돋움" w:eastAsia="돋움" w:hAnsi="돋움" w:hint="eastAsia"/>
          <w:sz w:val="26"/>
          <w:szCs w:val="26"/>
        </w:rPr>
        <w:t>단단히 조여줍니다.</w:t>
      </w:r>
    </w:p>
    <w:p w14:paraId="6258BC05" w14:textId="77777777" w:rsidR="004F0310" w:rsidRDefault="00E40B4D" w:rsidP="00EC64B8">
      <w:pPr>
        <w:pStyle w:val="a3"/>
        <w:jc w:val="left"/>
      </w:pPr>
      <w:r>
        <w:rPr>
          <w:rFonts w:ascii="돋움" w:eastAsia="돋움" w:hAnsi="돋움" w:hint="eastAsia"/>
          <w:sz w:val="26"/>
          <w:szCs w:val="26"/>
        </w:rPr>
        <w:t xml:space="preserve">현장에 제품을 설치하고 쏠라셀의 각도를 </w:t>
      </w:r>
      <w:r w:rsidR="00601831">
        <w:rPr>
          <w:rFonts w:ascii="돋움" w:eastAsia="돋움" w:hAnsi="돋움" w:hint="eastAsia"/>
          <w:sz w:val="26"/>
          <w:szCs w:val="26"/>
        </w:rPr>
        <w:t xml:space="preserve">정남향으로 돌리고 지면(수평선)과의 경사각도를 </w:t>
      </w:r>
      <w:r w:rsidR="00601831">
        <w:rPr>
          <w:rFonts w:ascii="돋움" w:eastAsia="돋움" w:hAnsi="돋움"/>
          <w:sz w:val="26"/>
          <w:szCs w:val="26"/>
        </w:rPr>
        <w:t>30</w:t>
      </w:r>
      <w:r w:rsidR="00D4040D" w:rsidRPr="00D4040D">
        <w:rPr>
          <w:rFonts w:ascii="돋움" w:eastAsia="돋움" w:hAnsi="돋움" w:hint="eastAsia"/>
          <w:sz w:val="26"/>
          <w:szCs w:val="26"/>
        </w:rPr>
        <w:t>˚</w:t>
      </w:r>
      <w:r w:rsidR="00D4040D">
        <w:rPr>
          <w:rFonts w:ascii="돋움" w:eastAsia="돋움" w:hAnsi="돋움" w:hint="eastAsia"/>
          <w:sz w:val="26"/>
          <w:szCs w:val="26"/>
        </w:rPr>
        <w:t>로 고정한다.</w:t>
      </w:r>
    </w:p>
    <w:p w14:paraId="01320102" w14:textId="77777777" w:rsidR="005E2DF7" w:rsidRDefault="005E2DF7" w:rsidP="005E2DF7">
      <w:pPr>
        <w:pStyle w:val="a3"/>
      </w:pPr>
      <w:r>
        <w:rPr>
          <w:rFonts w:ascii="돋움" w:eastAsia="돋움" w:hAnsi="돋움" w:hint="eastAsia"/>
          <w:b/>
          <w:bCs/>
          <w:sz w:val="28"/>
          <w:szCs w:val="28"/>
        </w:rPr>
        <w:t>6. 검 수</w:t>
      </w:r>
    </w:p>
    <w:p w14:paraId="765D607F" w14:textId="77777777" w:rsidR="005E2DF7" w:rsidRDefault="007509BC" w:rsidP="007509BC">
      <w:pPr>
        <w:pStyle w:val="a3"/>
        <w:rPr>
          <w:rFonts w:ascii="돋움" w:eastAsia="돋움" w:hAnsi="돋움"/>
          <w:sz w:val="26"/>
          <w:szCs w:val="26"/>
        </w:rPr>
      </w:pPr>
      <w:r>
        <w:rPr>
          <w:rFonts w:ascii="돋움" w:eastAsia="돋움" w:hAnsi="돋움" w:hint="eastAsia"/>
          <w:sz w:val="26"/>
          <w:szCs w:val="26"/>
        </w:rPr>
        <w:t xml:space="preserve">점멸기 본체 뒤편 하단부의 제품 </w:t>
      </w:r>
      <w:r>
        <w:rPr>
          <w:rFonts w:ascii="돋움" w:eastAsia="돋움" w:hAnsi="돋움"/>
          <w:sz w:val="26"/>
          <w:szCs w:val="26"/>
        </w:rPr>
        <w:t>ON/OFF</w:t>
      </w:r>
      <w:r>
        <w:rPr>
          <w:rFonts w:ascii="돋움" w:eastAsia="돋움" w:hAnsi="돋움" w:hint="eastAsia"/>
          <w:sz w:val="26"/>
          <w:szCs w:val="26"/>
        </w:rPr>
        <w:t>스위치를 켜서 작동 여부를 확인한다.</w:t>
      </w:r>
    </w:p>
    <w:p w14:paraId="774BDFDF" w14:textId="77777777" w:rsidR="005E2DF7" w:rsidRDefault="005E2DF7" w:rsidP="005E2DF7">
      <w:pPr>
        <w:pStyle w:val="a3"/>
      </w:pPr>
      <w:r>
        <w:rPr>
          <w:rFonts w:ascii="돋움" w:eastAsia="돋움" w:hAnsi="돋움" w:hint="eastAsia"/>
          <w:b/>
          <w:bCs/>
          <w:sz w:val="28"/>
          <w:szCs w:val="28"/>
        </w:rPr>
        <w:t>7. 유지관리</w:t>
      </w:r>
    </w:p>
    <w:p w14:paraId="34D85D6E" w14:textId="77777777" w:rsidR="00514E50" w:rsidRDefault="00514E50" w:rsidP="00514E50">
      <w:pPr>
        <w:pStyle w:val="a3"/>
        <w:rPr>
          <w:rFonts w:ascii="돋움" w:eastAsia="돋움" w:hAnsi="돋움"/>
          <w:sz w:val="26"/>
          <w:szCs w:val="26"/>
        </w:rPr>
      </w:pPr>
      <w:r>
        <w:rPr>
          <w:rFonts w:ascii="돋움" w:eastAsia="돋움" w:hAnsi="돋움" w:hint="eastAsia"/>
          <w:sz w:val="26"/>
          <w:szCs w:val="26"/>
        </w:rPr>
        <w:t>제품 설치</w:t>
      </w:r>
      <w:r w:rsidR="005A2CFB">
        <w:rPr>
          <w:rFonts w:ascii="돋움" w:eastAsia="돋움" w:hAnsi="돋움" w:hint="eastAsia"/>
          <w:sz w:val="26"/>
          <w:szCs w:val="26"/>
        </w:rPr>
        <w:t xml:space="preserve"> </w:t>
      </w:r>
      <w:r>
        <w:rPr>
          <w:rFonts w:ascii="돋움" w:eastAsia="돋움" w:hAnsi="돋움" w:hint="eastAsia"/>
          <w:sz w:val="26"/>
          <w:szCs w:val="26"/>
        </w:rPr>
        <w:t>후</w:t>
      </w:r>
      <w:r w:rsidR="005A2CFB">
        <w:rPr>
          <w:rFonts w:ascii="돋움" w:eastAsia="돋움" w:hAnsi="돋움"/>
          <w:sz w:val="26"/>
          <w:szCs w:val="26"/>
        </w:rPr>
        <w:t>,</w:t>
      </w:r>
      <w:r>
        <w:rPr>
          <w:rFonts w:ascii="돋움" w:eastAsia="돋움" w:hAnsi="돋움" w:hint="eastAsia"/>
          <w:sz w:val="26"/>
          <w:szCs w:val="26"/>
        </w:rPr>
        <w:t xml:space="preserve"> 쏠라셀 부위에 일조시 주변의 수목이나 건축물 또는 옹벽 등에 의해 그림자가 생기지 않는지 확인한다.</w:t>
      </w:r>
    </w:p>
    <w:p w14:paraId="6B8522B2" w14:textId="77777777" w:rsidR="00037697" w:rsidRDefault="00037697" w:rsidP="00037697">
      <w:pPr>
        <w:pStyle w:val="a3"/>
      </w:pPr>
      <w:r>
        <w:rPr>
          <w:rFonts w:ascii="돋움" w:eastAsia="돋움" w:hAnsi="돋움" w:hint="eastAsia"/>
          <w:sz w:val="26"/>
          <w:szCs w:val="26"/>
        </w:rPr>
        <w:t xml:space="preserve">제품 사용이 완료된 현장에서 제품의 </w:t>
      </w:r>
      <w:r>
        <w:rPr>
          <w:rFonts w:ascii="돋움" w:eastAsia="돋움" w:hAnsi="돋움"/>
          <w:sz w:val="26"/>
          <w:szCs w:val="26"/>
        </w:rPr>
        <w:t>ON/OFF</w:t>
      </w:r>
      <w:r>
        <w:rPr>
          <w:rFonts w:ascii="돋움" w:eastAsia="돋움" w:hAnsi="돋움" w:hint="eastAsia"/>
          <w:sz w:val="26"/>
          <w:szCs w:val="26"/>
        </w:rPr>
        <w:t>스위치를 끄고 케이블 연결을 끊어서 분리</w:t>
      </w:r>
      <w:r w:rsidR="00EC059B">
        <w:rPr>
          <w:rFonts w:ascii="돋움" w:eastAsia="돋움" w:hAnsi="돋움" w:hint="eastAsia"/>
          <w:sz w:val="26"/>
          <w:szCs w:val="26"/>
        </w:rPr>
        <w:t xml:space="preserve"> </w:t>
      </w:r>
      <w:r>
        <w:rPr>
          <w:rFonts w:ascii="돋움" w:eastAsia="돋움" w:hAnsi="돋움" w:hint="eastAsia"/>
          <w:sz w:val="26"/>
          <w:szCs w:val="26"/>
        </w:rPr>
        <w:t xml:space="preserve">후 </w:t>
      </w:r>
      <w:r w:rsidR="00DE4AAC">
        <w:rPr>
          <w:rFonts w:ascii="돋움" w:eastAsia="돋움" w:hAnsi="돋움" w:hint="eastAsia"/>
          <w:sz w:val="26"/>
          <w:szCs w:val="26"/>
        </w:rPr>
        <w:t>보관한다.</w:t>
      </w:r>
    </w:p>
    <w:p w14:paraId="6D90E96B" w14:textId="77777777" w:rsidR="00097A8D" w:rsidRPr="00037697" w:rsidRDefault="00097A8D"/>
    <w:sectPr w:rsidR="00097A8D" w:rsidRPr="00037697" w:rsidSect="00097A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E640" w14:textId="77777777" w:rsidR="005A6B7A" w:rsidRDefault="005A6B7A" w:rsidP="006145C0">
      <w:r>
        <w:separator/>
      </w:r>
    </w:p>
  </w:endnote>
  <w:endnote w:type="continuationSeparator" w:id="0">
    <w:p w14:paraId="759E3D54" w14:textId="77777777" w:rsidR="005A6B7A" w:rsidRDefault="005A6B7A" w:rsidP="0061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-국향B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93EF" w14:textId="77777777" w:rsidR="005A6B7A" w:rsidRDefault="005A6B7A" w:rsidP="006145C0">
      <w:r>
        <w:separator/>
      </w:r>
    </w:p>
  </w:footnote>
  <w:footnote w:type="continuationSeparator" w:id="0">
    <w:p w14:paraId="0A12EBB0" w14:textId="77777777" w:rsidR="005A6B7A" w:rsidRDefault="005A6B7A" w:rsidP="00614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4F"/>
    <w:rsid w:val="00037697"/>
    <w:rsid w:val="00097A8D"/>
    <w:rsid w:val="000A7D79"/>
    <w:rsid w:val="0019757A"/>
    <w:rsid w:val="001C3CBA"/>
    <w:rsid w:val="001D7396"/>
    <w:rsid w:val="001F3365"/>
    <w:rsid w:val="002159BB"/>
    <w:rsid w:val="00231615"/>
    <w:rsid w:val="00271CC7"/>
    <w:rsid w:val="002F3866"/>
    <w:rsid w:val="00306238"/>
    <w:rsid w:val="003E0936"/>
    <w:rsid w:val="00406ED3"/>
    <w:rsid w:val="0042654F"/>
    <w:rsid w:val="00463702"/>
    <w:rsid w:val="004E172E"/>
    <w:rsid w:val="004F0310"/>
    <w:rsid w:val="004F715D"/>
    <w:rsid w:val="00514E50"/>
    <w:rsid w:val="005A2CFB"/>
    <w:rsid w:val="005A6B7A"/>
    <w:rsid w:val="005E2DF7"/>
    <w:rsid w:val="00600AFD"/>
    <w:rsid w:val="00601831"/>
    <w:rsid w:val="006145C0"/>
    <w:rsid w:val="006600BC"/>
    <w:rsid w:val="007509BC"/>
    <w:rsid w:val="007634A0"/>
    <w:rsid w:val="00792778"/>
    <w:rsid w:val="007D3D0F"/>
    <w:rsid w:val="00853C98"/>
    <w:rsid w:val="008A060D"/>
    <w:rsid w:val="008A5262"/>
    <w:rsid w:val="009209C9"/>
    <w:rsid w:val="009724D9"/>
    <w:rsid w:val="00981001"/>
    <w:rsid w:val="009942C3"/>
    <w:rsid w:val="00A2566F"/>
    <w:rsid w:val="00A42F8C"/>
    <w:rsid w:val="00A91EC0"/>
    <w:rsid w:val="00AF76AF"/>
    <w:rsid w:val="00B627DD"/>
    <w:rsid w:val="00B81E9C"/>
    <w:rsid w:val="00B82870"/>
    <w:rsid w:val="00BB337B"/>
    <w:rsid w:val="00BB6853"/>
    <w:rsid w:val="00BF39ED"/>
    <w:rsid w:val="00BF4D55"/>
    <w:rsid w:val="00C14A85"/>
    <w:rsid w:val="00C34C6E"/>
    <w:rsid w:val="00C400DC"/>
    <w:rsid w:val="00CF35E5"/>
    <w:rsid w:val="00CF617B"/>
    <w:rsid w:val="00D17F0B"/>
    <w:rsid w:val="00D4040D"/>
    <w:rsid w:val="00D44DA4"/>
    <w:rsid w:val="00D6490C"/>
    <w:rsid w:val="00DA61EA"/>
    <w:rsid w:val="00DB0372"/>
    <w:rsid w:val="00DE4AAC"/>
    <w:rsid w:val="00E13059"/>
    <w:rsid w:val="00E40B4D"/>
    <w:rsid w:val="00E56ABE"/>
    <w:rsid w:val="00E702CD"/>
    <w:rsid w:val="00EC059B"/>
    <w:rsid w:val="00EC4006"/>
    <w:rsid w:val="00EC64B8"/>
    <w:rsid w:val="00ED0418"/>
    <w:rsid w:val="00F002BA"/>
    <w:rsid w:val="00F76AC0"/>
    <w:rsid w:val="00F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F99E8"/>
  <w15:docId w15:val="{69B14E9A-5DF6-4FA9-AAF7-9930595E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A8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E2DF7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6145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145C0"/>
  </w:style>
  <w:style w:type="paragraph" w:styleId="a5">
    <w:name w:val="footer"/>
    <w:basedOn w:val="a"/>
    <w:link w:val="Char0"/>
    <w:uiPriority w:val="99"/>
    <w:unhideWhenUsed/>
    <w:rsid w:val="006145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14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16</cp:revision>
  <dcterms:created xsi:type="dcterms:W3CDTF">2018-12-20T07:05:00Z</dcterms:created>
  <dcterms:modified xsi:type="dcterms:W3CDTF">2022-08-19T04:52:00Z</dcterms:modified>
</cp:coreProperties>
</file>