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3B" w:rsidRDefault="00776B3B" w:rsidP="00776B3B">
      <w:pPr>
        <w:pStyle w:val="a3"/>
        <w:jc w:val="center"/>
      </w:pPr>
      <w:r>
        <w:rPr>
          <w:rFonts w:ascii="돋움체" w:eastAsia="돋움체" w:hAnsi="돋움체" w:hint="eastAsia"/>
          <w:b/>
          <w:bCs/>
          <w:sz w:val="40"/>
          <w:szCs w:val="40"/>
        </w:rPr>
        <w:t xml:space="preserve">차선 </w:t>
      </w:r>
      <w:proofErr w:type="spellStart"/>
      <w:r>
        <w:rPr>
          <w:rFonts w:ascii="돋움체" w:eastAsia="돋움체" w:hAnsi="돋움체" w:hint="eastAsia"/>
          <w:b/>
          <w:bCs/>
          <w:sz w:val="40"/>
          <w:szCs w:val="40"/>
        </w:rPr>
        <w:t>규제블럭</w:t>
      </w:r>
      <w:proofErr w:type="spellEnd"/>
      <w:r>
        <w:rPr>
          <w:rFonts w:ascii="돋움체" w:eastAsia="돋움체" w:hAnsi="돋움체" w:hint="eastAsia"/>
          <w:b/>
          <w:bCs/>
          <w:sz w:val="40"/>
          <w:szCs w:val="40"/>
        </w:rPr>
        <w:t>(중,대형) 시방서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1. 목 적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본 시방서는 도로상에 차량의 유도, 차선침범에 대한 규제가 필요한 곳이나, 차선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 xml:space="preserve">의 분리를 명확히 하여, 교통사고를 미연에 방지토록 설치하는 차선 규제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블럭의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시공이 확실하고 안전하게 설치되며 지속적인 유지관리가 되도록 함을 목적으로 한다.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2. 적용범위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 xml:space="preserve">본 시방서는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하이큐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차선규제봉을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삽입하여 설치하는 차선 규제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블럭의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시공설치 및 유지관리에 적용한다.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3. 제품의 명칭 및 규격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가. 명 칭 : “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차선규제블럭</w:t>
      </w:r>
      <w:proofErr w:type="spellEnd"/>
      <w:r>
        <w:rPr>
          <w:rFonts w:ascii="돋움체" w:eastAsia="돋움체" w:hAnsi="돋움체" w:hint="eastAsia"/>
          <w:sz w:val="24"/>
          <w:szCs w:val="24"/>
        </w:rPr>
        <w:t>”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 xml:space="preserve">나.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규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격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 xml:space="preserve">- 본 체 : PE 길이 1000㎜ × 넓이(폭) 200㎜ × 높이 160㎜ 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1000mm × 넓이(폭) 200mm × 높이 80mm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 xml:space="preserve">-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유도봉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: P.U (Ø 80× 750㎜ 또는 Ø 80× 450㎜) </w:t>
      </w:r>
    </w:p>
    <w:p w:rsidR="00776B3B" w:rsidRDefault="00776B3B" w:rsidP="00776B3B">
      <w:pPr>
        <w:pStyle w:val="a3"/>
        <w:spacing w:line="480" w:lineRule="auto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4. 제품의 설치도</w:t>
      </w:r>
    </w:p>
    <w:p w:rsidR="00776B3B" w:rsidRDefault="00776B3B" w:rsidP="00776B3B">
      <w:pPr>
        <w:pStyle w:val="a3"/>
        <w:spacing w:line="480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* 설계도면 참조 *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5. 시 공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가. 안전조치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 xml:space="preserve">1) 시공에 들어가기 전에 자동차 운전자에 주의를 환기시킬 수 있는 조치를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취</w:t>
      </w:r>
      <w:proofErr w:type="spellEnd"/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한다.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2) 일반도로에 있어서는 운전자뿐만 아니라 보행자의 안전을 위한 조치도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취해야 한다.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3) 설치 위치의 기타 구조물에 대한 영향에도 충분한 검토가 필요하다.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나. 시 공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 xml:space="preserve">1) 차선 규제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블럭의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설치는 설계도 및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시방서에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의거하여 시공한다. 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lastRenderedPageBreak/>
        <w:t xml:space="preserve">2)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시공자는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시공 전에 차선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규제블럭이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설치될 지점을 정확히 확인하고, 설</w:t>
      </w:r>
    </w:p>
    <w:p w:rsidR="00776B3B" w:rsidRDefault="00776B3B" w:rsidP="00776B3B">
      <w:pPr>
        <w:pStyle w:val="a3"/>
        <w:rPr>
          <w:rFonts w:hint="eastAsia"/>
        </w:rPr>
      </w:pPr>
      <w:proofErr w:type="spellStart"/>
      <w:r>
        <w:rPr>
          <w:rFonts w:ascii="돋움체" w:eastAsia="돋움체" w:hAnsi="돋움체" w:hint="eastAsia"/>
          <w:sz w:val="24"/>
          <w:szCs w:val="24"/>
        </w:rPr>
        <w:t>치될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장소의 노면상의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쓰레기등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이물질을 깨끗이 제거한다.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 xml:space="preserve">3)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시공자는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차선규제블럭의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외관상, 이물질 및 불순물이 없이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시공해야한다</w:t>
      </w:r>
      <w:proofErr w:type="spellEnd"/>
      <w:r>
        <w:rPr>
          <w:rFonts w:ascii="돋움체" w:eastAsia="돋움체" w:hAnsi="돋움체" w:hint="eastAsia"/>
          <w:sz w:val="24"/>
          <w:szCs w:val="24"/>
        </w:rPr>
        <w:t>.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4) 연결 시공시의 색상의 배열 순서는 노란색 또는 적. 노란색으로 연속시공 등 을 표준으로 한다.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※ a)도로의 상황에 따라서는 일정 개수의 노란색 및 노란색/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적색순으로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이 어서 순차적으로 시공할 수도 있다.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b)도로의 상황에 따라서는 일정 간격을 두고 나열하여 시공할 수도 있다.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 xml:space="preserve">5)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차선규제블럭에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하이큐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시선유도봉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(750mm/450mm)을 바닥에서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윗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쪽으로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끼워 넣는다.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6) 설치위치에 놓고 볼트 구멍 위치를 표시한 후 Ø 17 드릴로 100㎜ 깊이로 천 공 한다.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 xml:space="preserve">7)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차선규제블럭을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설치위치에 놓고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셑앙카를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삽입한후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펀치로 바닥에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고정한후</w:t>
      </w:r>
      <w:proofErr w:type="spellEnd"/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너트를 19㎜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복스를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임펙트에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끼워 조인다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 xml:space="preserve">8) 캡을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차선규제블럭의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색상에 맞추어 볼트 구멍을 막는다.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9) 시공 설치 후 다음 사항을 확인한다.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 xml:space="preserve">a)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차선규제블럭의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외관상 측면(차량진행방향)에는 돌출 물이 없어야 한다.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b) 설계도에 표시된 규정대로 설치 되었는지를 확인한다.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 xml:space="preserve">10) 안전 조치 시설물을 철거하고, 주변 정리를 한다. 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6. 검 수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 xml:space="preserve">시공이 종료되면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발주처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및 감독관의 입회 하에 검수를 받는다.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 xml:space="preserve">※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발주처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및 감독관의 입회가 불가능 할 경우 시공 과정의 전.중 후를 촬영하여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시공이 완료되었음을 입증하도록 하여야 한다.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7. 유지관리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차선 규제 블록은 주기적인 점검을 통하여 제 기능을 발휘하는지 점검하고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유지관리를 하여야 한다.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가. 점 검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점검은 통상 순회 점검을 통하여 이상 유무를 확인한다.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1) 오염상태(매연,분진,흙탕물 등)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lastRenderedPageBreak/>
        <w:t xml:space="preserve">2)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셑앙카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볼트의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풀림여부</w:t>
      </w:r>
      <w:proofErr w:type="spellEnd"/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3) 파손 유무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4) 반사지 떨어짐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나. 청소 및 보수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>점검 결과 오염은 시선유도 효과를 떨어뜨리므로 청소를 실시한다.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 xml:space="preserve">또한 본체의 파손은 시공의 역순으로 해체하여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파손품을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제거하고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 xml:space="preserve">시공 순서대로 재시공 보수한다,그리고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반사지의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회손은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청소 후 재 부착한다. 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8. 기 타</w:t>
      </w:r>
    </w:p>
    <w:p w:rsidR="00776B3B" w:rsidRDefault="00776B3B" w:rsidP="00776B3B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4"/>
          <w:szCs w:val="24"/>
        </w:rPr>
        <w:t xml:space="preserve">본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시방서에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기술되지 아니한 사항은 </w:t>
      </w:r>
      <w:proofErr w:type="spellStart"/>
      <w:r>
        <w:rPr>
          <w:rFonts w:ascii="돋움체" w:eastAsia="돋움체" w:hAnsi="돋움체" w:hint="eastAsia"/>
          <w:sz w:val="24"/>
          <w:szCs w:val="24"/>
        </w:rPr>
        <w:t>발주처</w:t>
      </w:r>
      <w:proofErr w:type="spellEnd"/>
      <w:r>
        <w:rPr>
          <w:rFonts w:ascii="돋움체" w:eastAsia="돋움체" w:hAnsi="돋움체" w:hint="eastAsia"/>
          <w:sz w:val="24"/>
          <w:szCs w:val="24"/>
        </w:rPr>
        <w:t xml:space="preserve"> 및 감독관의 지시에 따라야 한다.</w:t>
      </w:r>
    </w:p>
    <w:p w:rsidR="00BF2C70" w:rsidRDefault="00BF2C70"/>
    <w:sectPr w:rsidR="00BF2C70" w:rsidSect="00BF2C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-국향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84427"/>
    <w:rsid w:val="00776B3B"/>
    <w:rsid w:val="00BF2C70"/>
    <w:rsid w:val="00D8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7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76B3B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2017-11-10T01:18:00Z</dcterms:created>
  <dcterms:modified xsi:type="dcterms:W3CDTF">2017-11-10T01:18:00Z</dcterms:modified>
</cp:coreProperties>
</file>